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1"/>
        <w:spacing w:before="0" w:after="0"/>
        <w:ind w:firstLine="284"/>
        <w:jc w:val="center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>ПОСТАНОВЛЕНИЕ</w:t>
      </w:r>
    </w:p>
    <w:p>
      <w:pPr>
        <w:pStyle w:val="Heading1"/>
        <w:spacing w:before="0" w:after="0"/>
        <w:ind w:firstLine="284"/>
        <w:jc w:val="center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п.г.т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Излучинск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3 Нижневартовского судебного района </w:t>
      </w:r>
      <w:r>
        <w:rPr>
          <w:rStyle w:val="cat-Addressgrp-0rplc-1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Пегушина О.В.,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рассмотрев в открытом судебном заседании материалы дела об административном правонарушении, предусмотренном ч. 4 ст. 12.15 Кодекса Российской Федерации об административных правонарушениях, в отношении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Мечёвой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Ольги Николаевны</w:t>
      </w:r>
      <w:r>
        <w:rPr>
          <w:rFonts w:ascii="Times New Roman" w:eastAsia="Times New Roman" w:hAnsi="Times New Roman" w:cs="Times New Roman"/>
          <w:sz w:val="25"/>
          <w:szCs w:val="25"/>
        </w:rPr>
        <w:t>, родивш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>йся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6rplc-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в </w:t>
      </w:r>
      <w:r>
        <w:rPr>
          <w:rStyle w:val="cat-Addressgrp-1rplc-6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гражданки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Российской Федерации,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зарегистрированной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месту жительства </w:t>
      </w:r>
      <w:r>
        <w:rPr>
          <w:rFonts w:ascii="Times New Roman" w:eastAsia="Times New Roman" w:hAnsi="Times New Roman" w:cs="Times New Roman"/>
          <w:sz w:val="25"/>
          <w:szCs w:val="25"/>
        </w:rPr>
        <w:t>и проживающей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</w:t>
      </w:r>
      <w:r>
        <w:rPr>
          <w:rStyle w:val="cat-Addressgrp-2rplc-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автономного округа-Югры, </w:t>
      </w:r>
      <w:r>
        <w:rPr>
          <w:rStyle w:val="cat-Addressgrp-3rplc-8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водительское удос</w:t>
      </w:r>
      <w:r>
        <w:rPr>
          <w:rFonts w:ascii="Times New Roman" w:eastAsia="Times New Roman" w:hAnsi="Times New Roman" w:cs="Times New Roman"/>
          <w:sz w:val="25"/>
          <w:szCs w:val="25"/>
        </w:rPr>
        <w:t>товерение: 9901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258637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выдано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24 октября 2018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года,</w:t>
      </w:r>
    </w:p>
    <w:p>
      <w:pPr>
        <w:spacing w:before="0" w:after="0"/>
        <w:ind w:right="21"/>
        <w:rPr>
          <w:sz w:val="25"/>
          <w:szCs w:val="25"/>
        </w:rPr>
      </w:pPr>
    </w:p>
    <w:p>
      <w:pPr>
        <w:spacing w:before="0" w:after="0"/>
        <w:ind w:right="21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right="21" w:firstLine="72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 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 декабря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в 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часов </w:t>
      </w:r>
      <w:r>
        <w:rPr>
          <w:rFonts w:ascii="Times New Roman" w:eastAsia="Times New Roman" w:hAnsi="Times New Roman" w:cs="Times New Roman"/>
          <w:sz w:val="25"/>
          <w:szCs w:val="25"/>
        </w:rPr>
        <w:t>49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минут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Мечёва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О.Н.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управляя транспортным средством – автомобилем </w:t>
      </w:r>
      <w:r>
        <w:rPr>
          <w:rFonts w:ascii="Times New Roman" w:eastAsia="Times New Roman" w:hAnsi="Times New Roman" w:cs="Times New Roman"/>
          <w:sz w:val="25"/>
          <w:szCs w:val="25"/>
        </w:rPr>
        <w:t>Киа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CarNumbergrp-29rplc-15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на </w:t>
      </w:r>
      <w:r>
        <w:rPr>
          <w:rStyle w:val="cat-Addressgrp-5rplc-16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</w:t>
      </w:r>
      <w:r>
        <w:rPr>
          <w:rStyle w:val="cat-Addressgrp-6rplc-1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 двигаясь по направлению со стороны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Style w:val="cat-Addressgrp-4rplc-18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сторону </w:t>
      </w:r>
      <w:r>
        <w:rPr>
          <w:rFonts w:ascii="Times New Roman" w:eastAsia="Times New Roman" w:hAnsi="Times New Roman" w:cs="Times New Roman"/>
          <w:sz w:val="25"/>
          <w:szCs w:val="25"/>
        </w:rPr>
        <w:t>п.г.т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Излучинска</w:t>
      </w:r>
      <w:r>
        <w:rPr>
          <w:rFonts w:ascii="Times New Roman" w:eastAsia="Times New Roman" w:hAnsi="Times New Roman" w:cs="Times New Roman"/>
          <w:sz w:val="25"/>
          <w:szCs w:val="25"/>
        </w:rPr>
        <w:t>, выехал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полосу дороги, предназначенную для встречного движения, в нарушение требований п. 1.3 Правил дорожного движения Российской Федерации, совершив обгон двигавшегося в попутном направлении транспортного средства в зоне действия дорожного знака 3.20 «Обгон запрещен» с табличкой 8.5.4 «Время действия» с 07 часов 00 минут до 10 часов 00 минут, с 17 часов 00 минут до 20 часов 00 минут. </w:t>
      </w:r>
    </w:p>
    <w:p>
      <w:pPr>
        <w:widowControl w:val="0"/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Мечёва</w:t>
      </w:r>
      <w:r>
        <w:rPr>
          <w:rFonts w:ascii="Times New Roman" w:eastAsia="Times New Roman" w:hAnsi="Times New Roman" w:cs="Times New Roman"/>
        </w:rPr>
        <w:t xml:space="preserve"> О.Н.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судебное заседание не явилась, о времени и месте рассмотрения дела извещена надлежащим образом, ходатайство об отложении судебного заседания не заявила, просила рассмотреть дело об административном правонарушении в е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отсутствие. В соответствии с ч. 2 ст. 25.1 Кодекса Российской Федерации об административных правонарушениях, дело рассмотрено в отсутствие лица, в отношении которого ведется производство по делу об административном правонарушении.</w:t>
      </w:r>
    </w:p>
    <w:p>
      <w:pPr>
        <w:widowControl w:val="0"/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судебном заседании исследованы следующие доказательства, имеющиеся в материалах дела об административном правонарушении: 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 об административном правонарушении 86 ХМ </w:t>
      </w:r>
      <w:r>
        <w:rPr>
          <w:rFonts w:ascii="Times New Roman" w:eastAsia="Times New Roman" w:hAnsi="Times New Roman" w:cs="Times New Roman"/>
          <w:sz w:val="25"/>
          <w:szCs w:val="25"/>
        </w:rPr>
        <w:t>558</w:t>
      </w:r>
      <w:r>
        <w:rPr>
          <w:rFonts w:ascii="Times New Roman" w:eastAsia="Times New Roman" w:hAnsi="Times New Roman" w:cs="Times New Roman"/>
          <w:sz w:val="25"/>
          <w:szCs w:val="25"/>
        </w:rPr>
        <w:t>626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1 декабря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1 декабря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в </w:t>
      </w:r>
      <w:r>
        <w:rPr>
          <w:rFonts w:ascii="Times New Roman" w:eastAsia="Times New Roman" w:hAnsi="Times New Roman" w:cs="Times New Roman"/>
          <w:sz w:val="25"/>
          <w:szCs w:val="25"/>
        </w:rPr>
        <w:t>07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часов </w:t>
      </w:r>
      <w:r>
        <w:rPr>
          <w:rFonts w:ascii="Times New Roman" w:eastAsia="Times New Roman" w:hAnsi="Times New Roman" w:cs="Times New Roman"/>
          <w:sz w:val="25"/>
          <w:szCs w:val="25"/>
        </w:rPr>
        <w:t>49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минут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</w:t>
      </w:r>
      <w:r>
        <w:rPr>
          <w:rStyle w:val="cat-Addressgrp-5rplc-28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водитель </w:t>
      </w:r>
      <w:r>
        <w:rPr>
          <w:rFonts w:ascii="Times New Roman" w:eastAsia="Times New Roman" w:hAnsi="Times New Roman" w:cs="Times New Roman"/>
          <w:sz w:val="25"/>
          <w:szCs w:val="25"/>
        </w:rPr>
        <w:t>Мечёва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О.Н.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совершил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нарушение, предусмотренное п. 1.3 ПДД РФ, а именно совершил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обгон в зоне действия дорожного знака 3.20 «Обгон запрещен» с информационной табличкой 8.5.4 «Время действия» с 07 часов 00 минут до 10 часов 00 минут, с 17 часов 00 минут до 20 часов 00 минут;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схема совершения административного правонарушения, согласно которой на </w:t>
      </w:r>
      <w:r>
        <w:rPr>
          <w:rStyle w:val="cat-Addressgrp-5rplc-34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автомобиль </w:t>
      </w:r>
      <w:r>
        <w:rPr>
          <w:rFonts w:ascii="Times New Roman" w:eastAsia="Times New Roman" w:hAnsi="Times New Roman" w:cs="Times New Roman"/>
          <w:sz w:val="25"/>
          <w:szCs w:val="25"/>
        </w:rPr>
        <w:t>Киа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CarNumbergrp-29rplc-36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двигаясь со стороны </w:t>
      </w:r>
      <w:r>
        <w:rPr>
          <w:rStyle w:val="cat-Addressgrp-4rplc-3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сторону </w:t>
      </w:r>
      <w:r>
        <w:rPr>
          <w:rFonts w:ascii="Times New Roman" w:eastAsia="Times New Roman" w:hAnsi="Times New Roman" w:cs="Times New Roman"/>
          <w:sz w:val="25"/>
          <w:szCs w:val="25"/>
        </w:rPr>
        <w:t>п.г.т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Излучинска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обогнал, выехав на полосу встречного движения, транспортное средство в зоне действия дорожного знака 3.20 «Обгон запрещен» с табличкой 8.5.4 «Время действия» с 07 часов 00 минут до 10 часов 00 минут. На схеме указаны место расположения дорожного знака 3.20 «Обгон запрещен» с табличкой 8.5.4 «Время действия» с 07 часов 00 минут до 10 часов 00 минут, с 17 часов 00 минут до 20 часов 00 минут, ширина полосы – 3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>75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м., ширина </w:t>
      </w:r>
      <w:r>
        <w:rPr>
          <w:rFonts w:ascii="Times New Roman" w:eastAsia="Times New Roman" w:hAnsi="Times New Roman" w:cs="Times New Roman"/>
          <w:sz w:val="25"/>
          <w:szCs w:val="25"/>
        </w:rPr>
        <w:t>транспортных средств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– </w:t>
      </w:r>
      <w:r>
        <w:rPr>
          <w:rFonts w:ascii="Times New Roman" w:eastAsia="Times New Roman" w:hAnsi="Times New Roman" w:cs="Times New Roman"/>
          <w:sz w:val="25"/>
          <w:szCs w:val="25"/>
        </w:rPr>
        <w:t>1,7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Водитель </w:t>
      </w:r>
      <w:r>
        <w:rPr>
          <w:rFonts w:ascii="Times New Roman" w:eastAsia="Times New Roman" w:hAnsi="Times New Roman" w:cs="Times New Roman"/>
          <w:sz w:val="25"/>
          <w:szCs w:val="25"/>
        </w:rPr>
        <w:t>Мечёва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О.Н.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со схемой ознакомлена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проект организации дорожного движения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 </w:t>
      </w:r>
      <w:r>
        <w:rPr>
          <w:rFonts w:ascii="Times New Roman" w:eastAsia="Times New Roman" w:hAnsi="Times New Roman" w:cs="Times New Roman"/>
          <w:sz w:val="25"/>
          <w:szCs w:val="25"/>
        </w:rPr>
        <w:t>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</w:t>
      </w:r>
      <w:r>
        <w:rPr>
          <w:rStyle w:val="cat-Addressgrp-8rplc-46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</w:t>
      </w:r>
      <w:r>
        <w:rPr>
          <w:rStyle w:val="cat-Addressgrp-9rplc-4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указанном участке двусторонняя, имеет две полосы, по одной для движения в каждом направлении, ширина одной полосы проезжей части составляет </w:t>
      </w:r>
      <w:r>
        <w:rPr>
          <w:rFonts w:ascii="Times New Roman" w:eastAsia="Times New Roman" w:hAnsi="Times New Roman" w:cs="Times New Roman"/>
          <w:sz w:val="25"/>
          <w:szCs w:val="25"/>
        </w:rPr>
        <w:t>3 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75 см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на </w:t>
      </w:r>
      <w:r>
        <w:rPr>
          <w:rFonts w:ascii="Times New Roman" w:eastAsia="Times New Roman" w:hAnsi="Times New Roman" w:cs="Times New Roman"/>
          <w:sz w:val="25"/>
          <w:szCs w:val="25"/>
        </w:rPr>
        <w:t>6 км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автодороги в направлении движения из </w:t>
      </w:r>
      <w:r>
        <w:rPr>
          <w:rFonts w:ascii="Times New Roman" w:eastAsia="Times New Roman" w:hAnsi="Times New Roman" w:cs="Times New Roman"/>
          <w:sz w:val="25"/>
          <w:szCs w:val="25"/>
        </w:rPr>
        <w:t>Излучинска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Нижневартовск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из Нижневартовска в </w:t>
      </w:r>
      <w:r>
        <w:rPr>
          <w:rFonts w:ascii="Times New Roman" w:eastAsia="Times New Roman" w:hAnsi="Times New Roman" w:cs="Times New Roman"/>
          <w:sz w:val="25"/>
          <w:szCs w:val="25"/>
        </w:rPr>
        <w:t>Излучинск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распространяет свое действие дорожный знак 3.20 «Обгон запрещен» с табличкой 8.5.4 «Время действия» с 07 часов 00 минут до 10 часов 00 минут, с 17 часов 00 минут до 20 часов 00 минут;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диск с видеозаписью, на которой зафиксирован маневр обгона автомобилем </w:t>
      </w:r>
      <w:r>
        <w:rPr>
          <w:rFonts w:ascii="Times New Roman" w:eastAsia="Times New Roman" w:hAnsi="Times New Roman" w:cs="Times New Roman"/>
          <w:sz w:val="25"/>
          <w:szCs w:val="25"/>
        </w:rPr>
        <w:t>Киа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CarNumbergrp-29rplc-53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>, двигающегося в попутном направлении транспортного средства – опережение с выездом на полосу встречного движения с последующим возвращением на ранее занимаемую полосу, в зоне действия дорожно</w:t>
      </w:r>
      <w:r>
        <w:rPr>
          <w:rFonts w:ascii="Times New Roman" w:eastAsia="Times New Roman" w:hAnsi="Times New Roman" w:cs="Times New Roman"/>
          <w:sz w:val="25"/>
          <w:szCs w:val="25"/>
        </w:rPr>
        <w:t>го знака 3.20 с табличкой 8.5.4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сп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равка административной практики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Мечёвой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О.Н.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карточка операции с водительским удостоверением </w:t>
      </w:r>
      <w:r>
        <w:rPr>
          <w:rFonts w:ascii="Times New Roman" w:eastAsia="Times New Roman" w:hAnsi="Times New Roman" w:cs="Times New Roman"/>
          <w:sz w:val="25"/>
          <w:szCs w:val="25"/>
        </w:rPr>
        <w:t>Мечёвой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О.Н.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Исследовав материалы дела об административном правонарушении, мировой судья приходит к следующему.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>бгоном в соответствии с Правилами дорожного движения Российской Федерации признается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п. 1.3 Правил дорожного движения Российской Федерации, </w:t>
      </w:r>
      <w:r>
        <w:rPr>
          <w:rFonts w:ascii="Times New Roman" w:eastAsia="Times New Roman" w:hAnsi="Times New Roman" w:cs="Times New Roman"/>
          <w:sz w:val="25"/>
          <w:szCs w:val="25"/>
        </w:rPr>
        <w:t>участники дорожного движения обязаны знать и соблюдать относящиеся к ним требования Правил, знаков и разметки.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 основании приложения 1 «Дорожные знаки» к Правилам дорожного движения Российской Федерации, знак 3.20 «Обгон запрещен» запрещает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 Согласно п. 8 указанного приложения, знаки дополнительной информации (таблички) уточняют или ограничивают действие знаков, с которыми они применены. Табличка 8.5.4 «Время действия» указывает время суток, в течение которого действует знак.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Факт выезда автомобиля под управлением </w:t>
      </w:r>
      <w:r>
        <w:rPr>
          <w:rFonts w:ascii="Times New Roman" w:eastAsia="Times New Roman" w:hAnsi="Times New Roman" w:cs="Times New Roman"/>
          <w:sz w:val="25"/>
          <w:szCs w:val="25"/>
        </w:rPr>
        <w:t>Мечёвой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О.Н.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полосу дороги, предназначенную для встречного движения, в случаях, запрещенных Правилами, подтверждается протоколом об административном правонарушении, схемой совершения административного правонарушения,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проектом организации дорожного движения на </w:t>
      </w:r>
      <w:r>
        <w:rPr>
          <w:rStyle w:val="cat-Addressgrp-9rplc-5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 видеозаписью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Перечисленные доказательства получены в соответствии с законом, согласуются друг с другом и в своей совокупности подтверждают обстоятельства совершения административного правонарушения, установленные мировым судьей. В судебном заседании установлено, что объезд препятствия </w:t>
      </w:r>
      <w:r>
        <w:rPr>
          <w:rFonts w:ascii="Times New Roman" w:eastAsia="Times New Roman" w:hAnsi="Times New Roman" w:cs="Times New Roman"/>
          <w:sz w:val="25"/>
          <w:szCs w:val="25"/>
        </w:rPr>
        <w:t>Мечёва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О.Н.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 совершал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Мечёвой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О.Н.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ч. 4 ст. 12.15 Кодекса Российской Федерации об административных правонарушениях как выезд в нарушение Правил дорожного движения на полосу, предназначенную для встречного движения, за исключением случаев выезда на полосу, предназначенную для встречного движения, при объезде препятствия. 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назначении административного наказания мировой судья учитывает характер совершенного административного правонаруше</w:t>
      </w:r>
      <w:r>
        <w:rPr>
          <w:rFonts w:ascii="Times New Roman" w:eastAsia="Times New Roman" w:hAnsi="Times New Roman" w:cs="Times New Roman"/>
          <w:sz w:val="25"/>
          <w:szCs w:val="25"/>
        </w:rPr>
        <w:t>ния, данные о личности виновно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>, е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имущественное положение.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Обстоятельств, </w:t>
      </w:r>
      <w:r>
        <w:rPr>
          <w:rFonts w:ascii="Times New Roman" w:eastAsia="Times New Roman" w:hAnsi="Times New Roman" w:cs="Times New Roman"/>
          <w:sz w:val="25"/>
          <w:szCs w:val="25"/>
        </w:rPr>
        <w:t>смягчающих 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отягчающих административную ответственность, предусмотренных ст.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ст. 4.2,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4.3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5"/>
          <w:szCs w:val="25"/>
        </w:rPr>
        <w:t>в судебном заседании не установлено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Принимая во внимание перечисленные обстоятельства, мировой судья приходит к выводу о назначении </w:t>
      </w:r>
      <w:r>
        <w:rPr>
          <w:rFonts w:ascii="Times New Roman" w:eastAsia="Times New Roman" w:hAnsi="Times New Roman" w:cs="Times New Roman"/>
          <w:sz w:val="25"/>
          <w:szCs w:val="25"/>
        </w:rPr>
        <w:t>Мечёвой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О.Н.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административного наказания в виде административного штрафа. 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Руководствуясь ст. 29.10 Кодекса Российской Федерации об административных правонарушениях, мировой судья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</w:p>
    <w:p>
      <w:pPr>
        <w:spacing w:before="0" w:after="0"/>
        <w:ind w:right="21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right="21" w:firstLine="720"/>
        <w:jc w:val="center"/>
        <w:rPr>
          <w:sz w:val="25"/>
          <w:szCs w:val="25"/>
        </w:rPr>
      </w:pP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Мечёву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Ольгу Николаевну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</w:t>
      </w:r>
      <w:r>
        <w:rPr>
          <w:rFonts w:ascii="Times New Roman" w:eastAsia="Times New Roman" w:hAnsi="Times New Roman" w:cs="Times New Roman"/>
          <w:sz w:val="25"/>
          <w:szCs w:val="25"/>
        </w:rPr>
        <w:t>ной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ч. 4 ст. 12.15 Кодекса Российской Федерации об административных </w:t>
      </w:r>
      <w:r>
        <w:rPr>
          <w:rFonts w:ascii="Times New Roman" w:eastAsia="Times New Roman" w:hAnsi="Times New Roman" w:cs="Times New Roman"/>
          <w:sz w:val="25"/>
          <w:szCs w:val="25"/>
        </w:rPr>
        <w:t>правонарушениях, и назначить е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административное наказание в виде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административного штрафа в размере 5000 (пять тысяч) рублей.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Реквизиты для 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платы административного штрафа: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УФК по </w:t>
      </w:r>
      <w:r>
        <w:rPr>
          <w:rStyle w:val="cat-Addressgrp-10rplc-63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(УМВД России по ХМАО-Югре), ИНН 8601010390, КПП 860101001, ОКТМО 71819000, р/с 03100643000000018700, банк получателя: РКЦ Ханты-Мансийск//УФК по </w:t>
      </w:r>
      <w:r>
        <w:rPr>
          <w:rStyle w:val="cat-Addressgrp-11rplc-6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БИК 007162163, КБК 18811601123010001140, УИН </w:t>
      </w:r>
      <w:r>
        <w:rPr>
          <w:rFonts w:ascii="Times New Roman" w:eastAsia="Times New Roman" w:hAnsi="Times New Roman" w:cs="Times New Roman"/>
          <w:sz w:val="25"/>
          <w:szCs w:val="25"/>
        </w:rPr>
        <w:t>188104862302800</w:t>
      </w:r>
      <w:r>
        <w:rPr>
          <w:rFonts w:ascii="Times New Roman" w:eastAsia="Times New Roman" w:hAnsi="Times New Roman" w:cs="Times New Roman"/>
          <w:sz w:val="25"/>
          <w:szCs w:val="25"/>
        </w:rPr>
        <w:t>15497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right="21"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Согласно ст. 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в законную силу. Сумма административного штрафа вносится или переводится лицом, привлеченным к административной ответственности, в кредитную организацию, организацию федеральной почтовой связи либо платежному агенту.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ч. 1.3 ст. 32.2 Кодекса Российской Федерации об административных правонарушениях при уплате административного штрафа не позднее двадцати дней со дня вынесения постановления о наложении административного штрафа, административный штраф может быть уплачен в размере половины суммы наложенного административного штрафа.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вынесшими такое постановление, по ходатайству лица, привлеченного к административной ответственности.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Неуплата административного штрафа в срок, предусмотренный ч. 1 ст.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5"/>
          <w:szCs w:val="25"/>
        </w:rPr>
        <w:t>Нижневартовский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районный суд </w:t>
      </w:r>
      <w:r>
        <w:rPr>
          <w:rStyle w:val="cat-Addressgrp-0rplc-69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течение десяти суток со дня вручения или получения копии постановления, через мирового судью судебного участка № 3 Нижневартовского судебного района </w:t>
      </w:r>
      <w:r>
        <w:rPr>
          <w:rStyle w:val="cat-Addressgrp-0rplc-70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right="21" w:firstLine="72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 </w:t>
      </w:r>
    </w:p>
    <w:p>
      <w:pPr>
        <w:spacing w:before="0" w:after="0"/>
        <w:ind w:right="21"/>
        <w:rPr>
          <w:sz w:val="25"/>
          <w:szCs w:val="25"/>
        </w:rPr>
      </w:pPr>
    </w:p>
    <w:p>
      <w:pPr>
        <w:spacing w:before="0" w:after="0"/>
        <w:ind w:right="21"/>
        <w:rPr>
          <w:sz w:val="25"/>
          <w:szCs w:val="25"/>
        </w:rPr>
      </w:pPr>
    </w:p>
    <w:p>
      <w:pPr>
        <w:tabs>
          <w:tab w:val="left" w:pos="6245"/>
        </w:tabs>
        <w:spacing w:before="0" w:after="0"/>
        <w:ind w:right="21"/>
        <w:rPr>
          <w:rStyle w:val="DefaultParagraphFont"/>
          <w:sz w:val="25"/>
          <w:szCs w:val="25"/>
        </w:rPr>
      </w:pPr>
      <w:r>
        <w:rPr>
          <w:rStyle w:val="cat-UserDefinedgrp-37rplc-7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spacing w:before="0" w:after="0"/>
        <w:ind w:right="21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О.В. Пегушина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1">
    <w:name w:val="cat-Address grp-0 rplc-1"/>
    <w:basedOn w:val="DefaultParagraphFont"/>
  </w:style>
  <w:style w:type="character" w:customStyle="1" w:styleId="cat-UserDefinedgrp-36rplc-4">
    <w:name w:val="cat-UserDefined grp-36 rplc-4"/>
    <w:basedOn w:val="DefaultParagraphFont"/>
  </w:style>
  <w:style w:type="character" w:customStyle="1" w:styleId="cat-Addressgrp-1rplc-6">
    <w:name w:val="cat-Address grp-1 rplc-6"/>
    <w:basedOn w:val="DefaultParagraphFont"/>
  </w:style>
  <w:style w:type="character" w:customStyle="1" w:styleId="cat-Addressgrp-2rplc-7">
    <w:name w:val="cat-Address grp-2 rplc-7"/>
    <w:basedOn w:val="DefaultParagraphFont"/>
  </w:style>
  <w:style w:type="character" w:customStyle="1" w:styleId="cat-Addressgrp-3rplc-8">
    <w:name w:val="cat-Address grp-3 rplc-8"/>
    <w:basedOn w:val="DefaultParagraphFont"/>
  </w:style>
  <w:style w:type="character" w:customStyle="1" w:styleId="cat-CarNumbergrp-29rplc-15">
    <w:name w:val="cat-CarNumber grp-29 rplc-15"/>
    <w:basedOn w:val="DefaultParagraphFont"/>
  </w:style>
  <w:style w:type="character" w:customStyle="1" w:styleId="cat-Addressgrp-5rplc-16">
    <w:name w:val="cat-Address grp-5 rplc-16"/>
    <w:basedOn w:val="DefaultParagraphFont"/>
  </w:style>
  <w:style w:type="character" w:customStyle="1" w:styleId="cat-Addressgrp-6rplc-17">
    <w:name w:val="cat-Address grp-6 rplc-17"/>
    <w:basedOn w:val="DefaultParagraphFont"/>
  </w:style>
  <w:style w:type="character" w:customStyle="1" w:styleId="cat-Addressgrp-4rplc-18">
    <w:name w:val="cat-Address grp-4 rplc-18"/>
    <w:basedOn w:val="DefaultParagraphFont"/>
  </w:style>
  <w:style w:type="character" w:customStyle="1" w:styleId="cat-Addressgrp-5rplc-28">
    <w:name w:val="cat-Address grp-5 rplc-28"/>
    <w:basedOn w:val="DefaultParagraphFont"/>
  </w:style>
  <w:style w:type="character" w:customStyle="1" w:styleId="cat-Addressgrp-5rplc-34">
    <w:name w:val="cat-Address grp-5 rplc-34"/>
    <w:basedOn w:val="DefaultParagraphFont"/>
  </w:style>
  <w:style w:type="character" w:customStyle="1" w:styleId="cat-CarNumbergrp-29rplc-36">
    <w:name w:val="cat-CarNumber grp-29 rplc-36"/>
    <w:basedOn w:val="DefaultParagraphFont"/>
  </w:style>
  <w:style w:type="character" w:customStyle="1" w:styleId="cat-Addressgrp-4rplc-37">
    <w:name w:val="cat-Address grp-4 rplc-37"/>
    <w:basedOn w:val="DefaultParagraphFont"/>
  </w:style>
  <w:style w:type="character" w:customStyle="1" w:styleId="cat-Addressgrp-8rplc-46">
    <w:name w:val="cat-Address grp-8 rplc-46"/>
    <w:basedOn w:val="DefaultParagraphFont"/>
  </w:style>
  <w:style w:type="character" w:customStyle="1" w:styleId="cat-Addressgrp-9rplc-47">
    <w:name w:val="cat-Address grp-9 rplc-47"/>
    <w:basedOn w:val="DefaultParagraphFont"/>
  </w:style>
  <w:style w:type="character" w:customStyle="1" w:styleId="cat-CarNumbergrp-29rplc-53">
    <w:name w:val="cat-CarNumber grp-29 rplc-53"/>
    <w:basedOn w:val="DefaultParagraphFont"/>
  </w:style>
  <w:style w:type="character" w:customStyle="1" w:styleId="cat-Addressgrp-9rplc-57">
    <w:name w:val="cat-Address grp-9 rplc-57"/>
    <w:basedOn w:val="DefaultParagraphFont"/>
  </w:style>
  <w:style w:type="character" w:customStyle="1" w:styleId="cat-Addressgrp-10rplc-63">
    <w:name w:val="cat-Address grp-10 rplc-63"/>
    <w:basedOn w:val="DefaultParagraphFont"/>
  </w:style>
  <w:style w:type="character" w:customStyle="1" w:styleId="cat-Addressgrp-11rplc-67">
    <w:name w:val="cat-Address grp-11 rplc-67"/>
    <w:basedOn w:val="DefaultParagraphFont"/>
  </w:style>
  <w:style w:type="character" w:customStyle="1" w:styleId="cat-Addressgrp-0rplc-69">
    <w:name w:val="cat-Address grp-0 rplc-69"/>
    <w:basedOn w:val="DefaultParagraphFont"/>
  </w:style>
  <w:style w:type="character" w:customStyle="1" w:styleId="cat-Addressgrp-0rplc-70">
    <w:name w:val="cat-Address grp-0 rplc-70"/>
    <w:basedOn w:val="DefaultParagraphFont"/>
  </w:style>
  <w:style w:type="character" w:customStyle="1" w:styleId="cat-UserDefinedgrp-37rplc-71">
    <w:name w:val="cat-UserDefined grp-37 rplc-7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